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58" w:rsidRDefault="00485C58"/>
    <w:p w:rsidR="006E608E" w:rsidRDefault="006E608E"/>
    <w:p w:rsidR="006E608E" w:rsidRPr="006E608E" w:rsidRDefault="006E608E" w:rsidP="006E608E">
      <w:pPr>
        <w:jc w:val="center"/>
        <w:rPr>
          <w:b/>
          <w:sz w:val="28"/>
        </w:rPr>
      </w:pPr>
      <w:r w:rsidRPr="006E608E">
        <w:rPr>
          <w:b/>
          <w:sz w:val="28"/>
        </w:rPr>
        <w:t>17IT3502: Data Visualization</w:t>
      </w:r>
    </w:p>
    <w:p w:rsidR="006E608E" w:rsidRPr="006E608E" w:rsidRDefault="006E608E" w:rsidP="006E608E">
      <w:pPr>
        <w:jc w:val="center"/>
        <w:rPr>
          <w:b/>
          <w:sz w:val="28"/>
        </w:rPr>
      </w:pPr>
      <w:r w:rsidRPr="006E608E">
        <w:rPr>
          <w:b/>
          <w:sz w:val="28"/>
        </w:rPr>
        <w:t>(CBCS)</w:t>
      </w:r>
    </w:p>
    <w:p w:rsidR="006E608E" w:rsidRPr="006E608E" w:rsidRDefault="006E608E" w:rsidP="006E608E">
      <w:pPr>
        <w:jc w:val="center"/>
        <w:rPr>
          <w:b/>
          <w:sz w:val="28"/>
        </w:rPr>
      </w:pPr>
      <w:r w:rsidRPr="006E608E">
        <w:rPr>
          <w:b/>
          <w:sz w:val="28"/>
        </w:rPr>
        <w:t>A.Y. 2021-22</w:t>
      </w:r>
    </w:p>
    <w:p w:rsidR="006E608E" w:rsidRDefault="006E608E" w:rsidP="006E608E">
      <w:pPr>
        <w:rPr>
          <w:b/>
          <w:sz w:val="28"/>
        </w:rPr>
      </w:pPr>
      <w:r w:rsidRPr="006E608E">
        <w:rPr>
          <w:b/>
          <w:sz w:val="28"/>
        </w:rPr>
        <w:t xml:space="preserve">Active </w:t>
      </w:r>
      <w:proofErr w:type="gramStart"/>
      <w:r w:rsidRPr="006E608E">
        <w:rPr>
          <w:b/>
          <w:sz w:val="28"/>
        </w:rPr>
        <w:t>Learning :</w:t>
      </w:r>
      <w:proofErr w:type="gramEnd"/>
      <w:r>
        <w:rPr>
          <w:b/>
          <w:sz w:val="28"/>
        </w:rPr>
        <w:t xml:space="preserve"> Peer Teaching by Self-Learning:</w:t>
      </w:r>
    </w:p>
    <w:p w:rsidR="006E608E" w:rsidRDefault="006E608E" w:rsidP="006E608E">
      <w:pPr>
        <w:rPr>
          <w:b/>
          <w:sz w:val="28"/>
        </w:rPr>
      </w:pPr>
      <w:proofErr w:type="spellStart"/>
      <w:r>
        <w:rPr>
          <w:b/>
          <w:sz w:val="28"/>
        </w:rPr>
        <w:t>No.of</w:t>
      </w:r>
      <w:proofErr w:type="spellEnd"/>
      <w:r>
        <w:rPr>
          <w:b/>
          <w:sz w:val="28"/>
        </w:rPr>
        <w:t xml:space="preserve"> Students Participated: 40</w:t>
      </w:r>
    </w:p>
    <w:p w:rsidR="006E608E" w:rsidRDefault="006E608E" w:rsidP="006E608E">
      <w:pPr>
        <w:rPr>
          <w:b/>
          <w:sz w:val="28"/>
          <w:szCs w:val="28"/>
        </w:rPr>
      </w:pPr>
      <w:r>
        <w:rPr>
          <w:b/>
          <w:sz w:val="28"/>
        </w:rPr>
        <w:t xml:space="preserve">Topic: </w:t>
      </w:r>
      <w:r w:rsidRPr="006E608E">
        <w:rPr>
          <w:b/>
          <w:sz w:val="28"/>
        </w:rPr>
        <w:t>How Does Google Affect the Way Students Learn?</w:t>
      </w:r>
    </w:p>
    <w:p w:rsidR="006E608E" w:rsidRDefault="006E608E" w:rsidP="006E608E">
      <w:pPr>
        <w:pStyle w:val="NoSpacing"/>
        <w:rPr>
          <w:b/>
          <w:sz w:val="28"/>
          <w:szCs w:val="28"/>
        </w:rPr>
      </w:pPr>
    </w:p>
    <w:tbl>
      <w:tblPr>
        <w:tblW w:w="8293" w:type="dxa"/>
        <w:tblInd w:w="95" w:type="dxa"/>
        <w:tblLayout w:type="fixed"/>
        <w:tblLook w:val="04A0"/>
      </w:tblPr>
      <w:tblGrid>
        <w:gridCol w:w="1363"/>
        <w:gridCol w:w="2700"/>
        <w:gridCol w:w="4230"/>
      </w:tblGrid>
      <w:tr w:rsidR="006E608E" w:rsidRPr="006E608E" w:rsidTr="00AD67D2">
        <w:trPr>
          <w:trHeight w:val="49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SNO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REGISTER NUMBER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NAME OF THE STUDENT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198W1A1201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A. SAI KISHORE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198W1A1215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GOPISWARA RAO CHINNI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198W1A1217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GUDAPATI SAI GEETHIKA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198W1A1220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PRIYANKA GUTTI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198W1A1224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JONNADULA JAYA SREE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198W1A1225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KADIYALA LIKITHA CHOWDARY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SATHVIKA KALIVARAPU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KUSUMA KATRAGADDA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198W1A1240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PAVAN KALYAN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HIMASWI NUNNAGOPPULA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198W1A1255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MADHUMITHA TANIKONDA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198W1A1257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TERLI NIHARIKA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198W1A1263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YARLAGADDA MOHANA BHARGAVI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198W1A1266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6E608E">
              <w:rPr>
                <w:rFonts w:ascii="Times New Roman" w:hAnsi="Times New Roman" w:cs="Times New Roman"/>
                <w:sz w:val="20"/>
              </w:rPr>
              <w:t>AMBATI .</w:t>
            </w:r>
            <w:proofErr w:type="gramEnd"/>
            <w:r w:rsidRPr="006E608E">
              <w:rPr>
                <w:rFonts w:ascii="Times New Roman" w:hAnsi="Times New Roman" w:cs="Times New Roman"/>
                <w:sz w:val="20"/>
              </w:rPr>
              <w:t xml:space="preserve"> TEJITHA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198W1A1267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BADE .</w:t>
            </w:r>
            <w:proofErr w:type="gramEnd"/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 xml:space="preserve"> KRANTHI PRIYA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198W1A1268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BALUGURI JAYASREE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198W1A1272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sz w:val="20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BOJEDLA JITHENDRA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198W1A1274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CHEEKATI ROHITHA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198W1A1289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K JAHNAVI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</w:rPr>
              <w:t>K JYOSTHANA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198W1A1295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KOLLI NAGA VIDYA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198W1A1296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MATHURAJU LASYA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MUPPALLA HIMASAI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NADELLA VINAY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NALAM VENKATA SAI KARTHIKEYA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NALLA SRIVARSHINI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OGIRALA YASESVI NAGASAI DURGA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PAPASANI PRAVALIKA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KOMAL KUMAR PENTI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KALPANA PETLURI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198W1A12A9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PUCHAKAYALA ANUSHA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198W1A12B0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RATNALA BHARAT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198W1A12B1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RAYALA KEERTHI SRI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198W1A12B4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PARVATHANENI SAI SANJANA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198W1A12B6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SATTI DWIJESH REDDY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198W1A12B8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sz w:val="20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SINGAMANENI LOHITHA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198W1A12C0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tabs>
                <w:tab w:val="right" w:pos="51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SRIKANKSHA MANASWINI KOPPARTHY</w:t>
            </w: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ab/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198W1A12C2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sz w:val="20"/>
              </w:rPr>
              <w:t>TANNIRU VENKATA SAI AMAR KOUSHIK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198W1A12C5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>TENALI SATHVIKA</w:t>
            </w:r>
          </w:p>
        </w:tc>
      </w:tr>
      <w:tr w:rsidR="006E608E" w:rsidRPr="006E608E" w:rsidTr="00AD67D2">
        <w:trPr>
          <w:trHeight w:val="49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8E" w:rsidRPr="006E608E" w:rsidRDefault="006E608E" w:rsidP="00AD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08E" w:rsidRPr="006E608E" w:rsidRDefault="006E608E" w:rsidP="00AD67D2">
            <w:pPr>
              <w:rPr>
                <w:sz w:val="20"/>
                <w:szCs w:val="24"/>
              </w:rPr>
            </w:pPr>
            <w:r w:rsidRPr="006E608E">
              <w:rPr>
                <w:sz w:val="20"/>
              </w:rPr>
              <w:t>198W1A12C7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08E" w:rsidRPr="006E608E" w:rsidRDefault="006E608E" w:rsidP="00AD67D2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E608E">
              <w:rPr>
                <w:rFonts w:ascii="Times New Roman" w:hAnsi="Times New Roman" w:cs="Times New Roman"/>
                <w:color w:val="000000"/>
                <w:sz w:val="20"/>
              </w:rPr>
              <w:t xml:space="preserve">MADHUMITHA THOTAKURA </w:t>
            </w:r>
          </w:p>
        </w:tc>
      </w:tr>
    </w:tbl>
    <w:p w:rsidR="006E608E" w:rsidRDefault="006E608E" w:rsidP="006E608E">
      <w:pPr>
        <w:pStyle w:val="NoSpacing"/>
        <w:rPr>
          <w:b/>
          <w:sz w:val="28"/>
          <w:szCs w:val="28"/>
        </w:rPr>
      </w:pPr>
    </w:p>
    <w:p w:rsidR="006E608E" w:rsidRDefault="006E608E" w:rsidP="006E608E">
      <w:pPr>
        <w:rPr>
          <w:b/>
        </w:rPr>
      </w:pPr>
    </w:p>
    <w:p w:rsidR="006E608E" w:rsidRPr="006E608E" w:rsidRDefault="006E608E" w:rsidP="006E608E">
      <w:pPr>
        <w:jc w:val="center"/>
        <w:rPr>
          <w:b/>
        </w:rPr>
      </w:pPr>
    </w:p>
    <w:p w:rsidR="006E608E" w:rsidRPr="006E608E" w:rsidRDefault="006E608E" w:rsidP="006E60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b/>
          <w:bCs/>
          <w:sz w:val="24"/>
          <w:szCs w:val="24"/>
        </w:rPr>
        <w:t>How Does Google Affect the Way Students Learn?</w:t>
      </w:r>
    </w:p>
    <w:p w:rsidR="006E608E" w:rsidRPr="006E608E" w:rsidRDefault="006E608E" w:rsidP="006E608E">
      <w:pPr>
        <w:pStyle w:val="NormalWeb"/>
        <w:spacing w:line="276" w:lineRule="auto"/>
        <w:jc w:val="both"/>
      </w:pPr>
      <w:r w:rsidRPr="006E608E">
        <w:t xml:space="preserve">In the age of information, Google and certain other search engines like Bing, Yahoo, </w:t>
      </w:r>
      <w:proofErr w:type="spellStart"/>
      <w:r w:rsidRPr="006E608E">
        <w:t>DuckDuckGo</w:t>
      </w:r>
      <w:proofErr w:type="spellEnd"/>
      <w:r w:rsidRPr="006E608E">
        <w:t xml:space="preserve">, </w:t>
      </w:r>
      <w:proofErr w:type="spellStart"/>
      <w:r w:rsidRPr="006E608E">
        <w:t>Baidu</w:t>
      </w:r>
      <w:proofErr w:type="spellEnd"/>
      <w:r w:rsidRPr="006E608E">
        <w:t>, etc. have become a very significant part of our lives. Today, the average number of Google searches per day has full-fledged from 9,800 in 1998 to over 4.7 trillion. The internet has become a part of modern teaching methods and a go-to place to find out anything and everything.</w:t>
      </w:r>
    </w:p>
    <w:p w:rsidR="006E608E" w:rsidRPr="006E608E" w:rsidRDefault="006E608E" w:rsidP="006E608E">
      <w:pPr>
        <w:pStyle w:val="NormalWeb"/>
        <w:spacing w:line="276" w:lineRule="auto"/>
        <w:jc w:val="both"/>
      </w:pPr>
      <w:r w:rsidRPr="006E608E">
        <w:t xml:space="preserve">“Google it” - this phrase has literally become the hope for answers to every complex question. Nowadays, knowledge has become </w:t>
      </w:r>
      <w:r w:rsidRPr="006E608E">
        <w:rPr>
          <w:rStyle w:val="Emphasis"/>
        </w:rPr>
        <w:t xml:space="preserve">searchable, </w:t>
      </w:r>
      <w:r w:rsidRPr="006E608E">
        <w:t xml:space="preserve">especially when the formative years are being spent working through apps, </w:t>
      </w:r>
      <w:proofErr w:type="spellStart"/>
      <w:r w:rsidRPr="006E608E">
        <w:t>iPads</w:t>
      </w:r>
      <w:proofErr w:type="spellEnd"/>
      <w:r w:rsidRPr="006E608E">
        <w:t xml:space="preserve">, </w:t>
      </w:r>
      <w:proofErr w:type="spellStart"/>
      <w:r w:rsidRPr="006E608E">
        <w:t>smartphones</w:t>
      </w:r>
      <w:proofErr w:type="spellEnd"/>
      <w:r w:rsidRPr="006E608E">
        <w:t xml:space="preserve">, YouTube, etc. Additionally, its </w:t>
      </w:r>
      <w:proofErr w:type="spellStart"/>
      <w:r w:rsidRPr="006E608E">
        <w:t>behaviours</w:t>
      </w:r>
      <w:proofErr w:type="spellEnd"/>
      <w:r w:rsidRPr="006E608E">
        <w:t xml:space="preserve"> can shape not just how people access information, but how they theorize it completely.</w:t>
      </w:r>
    </w:p>
    <w:p w:rsidR="006E608E" w:rsidRPr="006E608E" w:rsidRDefault="006E608E" w:rsidP="006E6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i/>
          <w:iCs/>
          <w:sz w:val="24"/>
          <w:szCs w:val="24"/>
        </w:rPr>
        <w:t>Here are the laws of the learning process:</w:t>
      </w:r>
      <w:r w:rsidRPr="006E608E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willingness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easing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effect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association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involvement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exercise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concentration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significance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challenge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feedback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 xml:space="preserve">Law of </w:t>
      </w:r>
      <w:proofErr w:type="spellStart"/>
      <w:r w:rsidRPr="006E608E">
        <w:rPr>
          <w:rFonts w:ascii="Times New Roman" w:eastAsia="Times New Roman" w:hAnsi="Times New Roman" w:cs="Times New Roman"/>
          <w:sz w:val="24"/>
          <w:szCs w:val="24"/>
        </w:rPr>
        <w:t>recency</w:t>
      </w:r>
      <w:proofErr w:type="spellEnd"/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expectations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emotions</w:t>
      </w:r>
    </w:p>
    <w:p w:rsidR="006E608E" w:rsidRPr="006E608E" w:rsidRDefault="006E608E" w:rsidP="006E6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08E">
        <w:rPr>
          <w:rFonts w:ascii="Times New Roman" w:eastAsia="Times New Roman" w:hAnsi="Times New Roman" w:cs="Times New Roman"/>
          <w:sz w:val="24"/>
          <w:szCs w:val="24"/>
        </w:rPr>
        <w:t>Law of variances</w:t>
      </w:r>
    </w:p>
    <w:tbl>
      <w:tblPr>
        <w:tblStyle w:val="TableGrid"/>
        <w:tblW w:w="0" w:type="auto"/>
        <w:tblLook w:val="04A0"/>
      </w:tblPr>
      <w:tblGrid>
        <w:gridCol w:w="4486"/>
        <w:gridCol w:w="5090"/>
      </w:tblGrid>
      <w:tr w:rsidR="006E608E" w:rsidRPr="006E608E" w:rsidTr="009A5307">
        <w:trPr>
          <w:trHeight w:val="300"/>
        </w:trPr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E608E">
              <w:rPr>
                <w:rFonts w:ascii="Calibri" w:eastAsia="Times New Roman" w:hAnsi="Calibri" w:cs="Calibri"/>
                <w:b/>
                <w:color w:val="000000"/>
              </w:rPr>
              <w:t>Step</w:t>
            </w:r>
          </w:p>
        </w:tc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E608E">
              <w:rPr>
                <w:rFonts w:ascii="Calibri" w:eastAsia="Times New Roman" w:hAnsi="Calibri" w:cs="Calibri"/>
                <w:b/>
                <w:color w:val="000000"/>
              </w:rPr>
              <w:t>Pedagogical rationale</w:t>
            </w:r>
          </w:p>
        </w:tc>
      </w:tr>
      <w:tr w:rsidR="006E608E" w:rsidRPr="006E608E" w:rsidTr="006E608E">
        <w:trPr>
          <w:trHeight w:val="602"/>
        </w:trPr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rPr>
                <w:rFonts w:ascii="Calibri" w:eastAsia="Times New Roman" w:hAnsi="Calibri" w:cs="Calibri"/>
                <w:color w:val="000000"/>
              </w:rPr>
            </w:pPr>
            <w:r w:rsidRPr="006E608E">
              <w:rPr>
                <w:rFonts w:ascii="Calibri" w:eastAsia="Times New Roman" w:hAnsi="Calibri" w:cs="Calibri"/>
                <w:color w:val="000000"/>
              </w:rPr>
              <w:t>1. Explanation of approach and evaluation criteria</w:t>
            </w:r>
          </w:p>
        </w:tc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rPr>
                <w:rFonts w:ascii="Calibri" w:eastAsia="Times New Roman" w:hAnsi="Calibri" w:cs="Calibri"/>
                <w:color w:val="000000"/>
              </w:rPr>
            </w:pPr>
            <w:r w:rsidRPr="006E608E">
              <w:rPr>
                <w:rFonts w:ascii="Calibri" w:eastAsia="Times New Roman" w:hAnsi="Calibri" w:cs="Calibri"/>
                <w:color w:val="000000"/>
              </w:rPr>
              <w:t>Engage students in learning goals; develop critical thinking skills.</w:t>
            </w:r>
          </w:p>
        </w:tc>
      </w:tr>
      <w:tr w:rsidR="006E608E" w:rsidRPr="006E608E" w:rsidTr="00A143DA">
        <w:trPr>
          <w:trHeight w:val="300"/>
        </w:trPr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6E608E">
              <w:rPr>
                <w:rFonts w:ascii="Calibri" w:eastAsia="Times New Roman" w:hAnsi="Calibri" w:cs="Calibri"/>
                <w:color w:val="000000"/>
              </w:rPr>
              <w:t>. Graded debates with a group grade and team-focused feedback</w:t>
            </w:r>
          </w:p>
        </w:tc>
        <w:tc>
          <w:tcPr>
            <w:tcW w:w="0" w:type="auto"/>
            <w:noWrap/>
            <w:hideMark/>
          </w:tcPr>
          <w:p w:rsidR="006E608E" w:rsidRPr="006E608E" w:rsidRDefault="006E608E" w:rsidP="006E608E">
            <w:pPr>
              <w:rPr>
                <w:rFonts w:ascii="Calibri" w:eastAsia="Times New Roman" w:hAnsi="Calibri" w:cs="Calibri"/>
                <w:color w:val="000000"/>
              </w:rPr>
            </w:pPr>
            <w:r w:rsidRPr="006E608E">
              <w:rPr>
                <w:rFonts w:ascii="Calibri" w:eastAsia="Times New Roman" w:hAnsi="Calibri" w:cs="Calibri"/>
                <w:color w:val="000000"/>
              </w:rPr>
              <w:t>Further develop speaking and research skills, and group-management skills.</w:t>
            </w:r>
          </w:p>
        </w:tc>
      </w:tr>
    </w:tbl>
    <w:p w:rsidR="006E608E" w:rsidRDefault="006E608E"/>
    <w:p w:rsidR="006E608E" w:rsidRDefault="006E608E"/>
    <w:p w:rsidR="006E608E" w:rsidRDefault="006E608E"/>
    <w:p w:rsidR="00AC6988" w:rsidRDefault="00AC6988">
      <w:pPr>
        <w:rPr>
          <w:b/>
        </w:rPr>
      </w:pPr>
      <w:proofErr w:type="gramStart"/>
      <w:r>
        <w:rPr>
          <w:b/>
        </w:rPr>
        <w:lastRenderedPageBreak/>
        <w:t>Questionnaire :</w:t>
      </w:r>
      <w:proofErr w:type="gramEnd"/>
    </w:p>
    <w:p w:rsidR="00AC6988" w:rsidRDefault="00AC6988">
      <w:r>
        <w:t>1) First, how often do you use search engines to find information online? Several times a day, about once a day, 3-5 days a week, 1-2 days a week, once every few weeks, or less often?</w:t>
      </w:r>
    </w:p>
    <w:p w:rsidR="00AC6988" w:rsidRDefault="00AC6988">
      <w:r>
        <w:t xml:space="preserve">2) How many different search engines do you use on a regular basis? </w:t>
      </w:r>
    </w:p>
    <w:p w:rsidR="00AC6988" w:rsidRDefault="00AC6988">
      <w:r>
        <w:t xml:space="preserve">3) Which search engine do you use MOST OFTEN? </w:t>
      </w:r>
    </w:p>
    <w:p w:rsidR="00AC6988" w:rsidRDefault="00AC6988">
      <w:pPr>
        <w:rPr>
          <w:b/>
        </w:rPr>
      </w:pPr>
      <w:r>
        <w:t>4) How much do you, personally, rely on Internet search engines as a way of finding information? Would you say</w:t>
      </w:r>
      <w:proofErr w:type="gramStart"/>
      <w:r>
        <w:t>…</w:t>
      </w:r>
      <w:proofErr w:type="gramEnd"/>
    </w:p>
    <w:p w:rsidR="006E608E" w:rsidRDefault="006E608E">
      <w:pPr>
        <w:rPr>
          <w:b/>
        </w:rPr>
      </w:pPr>
      <w:r w:rsidRPr="006E608E">
        <w:rPr>
          <w:b/>
        </w:rPr>
        <w:t>Assessment:</w:t>
      </w:r>
    </w:p>
    <w:p w:rsidR="006E608E" w:rsidRPr="006E608E" w:rsidRDefault="006E608E" w:rsidP="006E608E">
      <w:pPr>
        <w:rPr>
          <w:b/>
        </w:rPr>
      </w:pPr>
      <w:r w:rsidRPr="006E608E">
        <w:rPr>
          <w:b/>
        </w:rPr>
        <w:t xml:space="preserve">Team </w:t>
      </w:r>
      <w:proofErr w:type="gramStart"/>
      <w:r w:rsidRPr="006E608E">
        <w:rPr>
          <w:b/>
        </w:rPr>
        <w:t>One</w:t>
      </w:r>
      <w:proofErr w:type="gramEnd"/>
      <w:r w:rsidRPr="006E608E">
        <w:rPr>
          <w:b/>
        </w:rPr>
        <w:t xml:space="preserve"> presents the affirmative position—3 minutes</w:t>
      </w:r>
    </w:p>
    <w:p w:rsidR="006E608E" w:rsidRPr="006E608E" w:rsidRDefault="006E608E" w:rsidP="006E608E">
      <w:r w:rsidRPr="006E608E">
        <w:rPr>
          <w:b/>
        </w:rPr>
        <w:t xml:space="preserve"> • </w:t>
      </w:r>
      <w:r w:rsidRPr="006E608E">
        <w:t>The argument (s) is introduced</w:t>
      </w:r>
    </w:p>
    <w:p w:rsidR="006E608E" w:rsidRPr="006E608E" w:rsidRDefault="006E608E" w:rsidP="006E608E">
      <w:r w:rsidRPr="006E608E">
        <w:t xml:space="preserve"> • Evidence is submitted to support the argument</w:t>
      </w:r>
    </w:p>
    <w:p w:rsidR="006E608E" w:rsidRPr="006E608E" w:rsidRDefault="00461100" w:rsidP="006E608E">
      <w:pPr>
        <w:rPr>
          <w:b/>
        </w:rPr>
      </w:pPr>
      <w:r>
        <w:rPr>
          <w:b/>
        </w:rPr>
        <w:t xml:space="preserve"> </w:t>
      </w:r>
      <w:r w:rsidR="006E608E" w:rsidRPr="006E608E">
        <w:rPr>
          <w:b/>
        </w:rPr>
        <w:t xml:space="preserve"> Team Two presents the negative position—3 minutes</w:t>
      </w:r>
    </w:p>
    <w:p w:rsidR="006E608E" w:rsidRPr="006E608E" w:rsidRDefault="006E608E" w:rsidP="006E608E">
      <w:r w:rsidRPr="006E608E">
        <w:t xml:space="preserve"> • The argument is introduced</w:t>
      </w:r>
    </w:p>
    <w:tbl>
      <w:tblPr>
        <w:tblStyle w:val="TableGrid"/>
        <w:tblW w:w="0" w:type="auto"/>
        <w:jc w:val="center"/>
        <w:tblLook w:val="04A0"/>
      </w:tblPr>
      <w:tblGrid>
        <w:gridCol w:w="1751"/>
        <w:gridCol w:w="1782"/>
      </w:tblGrid>
      <w:tr w:rsidR="006E608E" w:rsidRPr="006E608E" w:rsidTr="006E608E">
        <w:trPr>
          <w:trHeight w:val="368"/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6E608E" w:rsidRDefault="006E608E" w:rsidP="006E60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Scores per group</w:t>
            </w:r>
          </w:p>
          <w:p w:rsidR="006E608E" w:rsidRPr="006E608E" w:rsidRDefault="006E608E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461100" w:rsidRDefault="00461100" w:rsidP="006E608E">
            <w:pPr>
              <w:rPr>
                <w:b/>
                <w:bCs/>
              </w:rPr>
            </w:pPr>
          </w:p>
          <w:p w:rsidR="006E608E" w:rsidRDefault="00461100" w:rsidP="006E60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Support</w:t>
            </w:r>
            <w:r w:rsidR="006E608E">
              <w:rPr>
                <w:b/>
                <w:bCs/>
              </w:rPr>
              <w:t xml:space="preserve"> score</w:t>
            </w:r>
            <w:r>
              <w:rPr>
                <w:b/>
                <w:bCs/>
              </w:rPr>
              <w:t xml:space="preserve"> (5)</w:t>
            </w:r>
          </w:p>
          <w:p w:rsidR="006E608E" w:rsidRPr="006E608E" w:rsidRDefault="006E608E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08E" w:rsidRPr="006E608E" w:rsidTr="006E608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6E608E" w:rsidRPr="006E608E" w:rsidRDefault="00461100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 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6E608E" w:rsidRPr="006E608E" w:rsidRDefault="006E608E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sz w:val="24"/>
                <w:szCs w:val="24"/>
              </w:rPr>
              <w:t>4.69</w:t>
            </w:r>
          </w:p>
        </w:tc>
      </w:tr>
      <w:tr w:rsidR="00461100" w:rsidRPr="006E608E" w:rsidTr="006E608E">
        <w:trPr>
          <w:jc w:val="center"/>
        </w:trPr>
        <w:tc>
          <w:tcPr>
            <w:tcW w:w="0" w:type="auto"/>
            <w:hideMark/>
          </w:tcPr>
          <w:p w:rsidR="00461100" w:rsidRDefault="00461100">
            <w:r w:rsidRPr="0027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461100" w:rsidRPr="006E608E" w:rsidRDefault="00461100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sz w:val="24"/>
                <w:szCs w:val="24"/>
              </w:rPr>
              <w:t>4.41</w:t>
            </w:r>
          </w:p>
        </w:tc>
      </w:tr>
      <w:tr w:rsidR="00461100" w:rsidRPr="006E608E" w:rsidTr="006E608E">
        <w:trPr>
          <w:jc w:val="center"/>
        </w:trPr>
        <w:tc>
          <w:tcPr>
            <w:tcW w:w="0" w:type="auto"/>
            <w:hideMark/>
          </w:tcPr>
          <w:p w:rsidR="00461100" w:rsidRDefault="00461100">
            <w:r w:rsidRPr="0027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461100" w:rsidRPr="006E608E" w:rsidRDefault="00461100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sz w:val="24"/>
                <w:szCs w:val="24"/>
              </w:rPr>
              <w:t>4.31</w:t>
            </w:r>
          </w:p>
        </w:tc>
      </w:tr>
      <w:tr w:rsidR="00461100" w:rsidRPr="006E608E" w:rsidTr="006E608E">
        <w:trPr>
          <w:jc w:val="center"/>
        </w:trPr>
        <w:tc>
          <w:tcPr>
            <w:tcW w:w="0" w:type="auto"/>
            <w:hideMark/>
          </w:tcPr>
          <w:p w:rsidR="00461100" w:rsidRDefault="00461100">
            <w:r w:rsidRPr="0027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461100" w:rsidRPr="006E608E" w:rsidRDefault="00461100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</w:tr>
      <w:tr w:rsidR="00461100" w:rsidRPr="006E608E" w:rsidTr="006E608E">
        <w:trPr>
          <w:jc w:val="center"/>
        </w:trPr>
        <w:tc>
          <w:tcPr>
            <w:tcW w:w="0" w:type="auto"/>
            <w:hideMark/>
          </w:tcPr>
          <w:p w:rsidR="00461100" w:rsidRDefault="00461100">
            <w:r w:rsidRPr="00275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461100" w:rsidRPr="006E608E" w:rsidRDefault="00461100" w:rsidP="006E6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08E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</w:tr>
    </w:tbl>
    <w:p w:rsidR="006E608E" w:rsidRDefault="006E608E">
      <w:pPr>
        <w:rPr>
          <w:b/>
        </w:rPr>
      </w:pPr>
    </w:p>
    <w:p w:rsidR="00461100" w:rsidRDefault="00461100">
      <w:pPr>
        <w:rPr>
          <w:b/>
        </w:rPr>
      </w:pPr>
    </w:p>
    <w:p w:rsidR="00461100" w:rsidRDefault="00461100" w:rsidP="00461100">
      <w:pPr>
        <w:jc w:val="center"/>
        <w:rPr>
          <w:b/>
        </w:rPr>
      </w:pPr>
      <w:r w:rsidRPr="00461100">
        <w:rPr>
          <w:b/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50C2" w:rsidRDefault="001350C2" w:rsidP="00461100">
      <w:pPr>
        <w:jc w:val="center"/>
        <w:rPr>
          <w:b/>
        </w:rPr>
      </w:pPr>
    </w:p>
    <w:p w:rsidR="001350C2" w:rsidRDefault="001350C2" w:rsidP="004611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2675423"/>
            <wp:effectExtent l="19050" t="0" r="0" b="0"/>
            <wp:docPr id="1" name="Picture 1" descr="C:\Users\jaya\Downloads\1660978494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\Downloads\1660978494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C2" w:rsidRDefault="001350C2" w:rsidP="00461100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2675423"/>
            <wp:effectExtent l="19050" t="0" r="0" b="0"/>
            <wp:docPr id="3" name="Picture 2" descr="C:\Users\jaya\Downloads\166097849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a\Downloads\1660978494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C2" w:rsidRPr="006E608E" w:rsidRDefault="001350C2" w:rsidP="0046110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2675423"/>
            <wp:effectExtent l="19050" t="0" r="0" b="0"/>
            <wp:docPr id="4" name="Picture 3" descr="C:\Users\jaya\Downloads\1660978494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ya\Downloads\1660978494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0C2" w:rsidRPr="006E608E" w:rsidSect="0048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31F"/>
    <w:multiLevelType w:val="multilevel"/>
    <w:tmpl w:val="BADA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6E608E"/>
    <w:rsid w:val="001350C2"/>
    <w:rsid w:val="00461100"/>
    <w:rsid w:val="00485C58"/>
    <w:rsid w:val="004D2040"/>
    <w:rsid w:val="006E608E"/>
    <w:rsid w:val="00AC6988"/>
    <w:rsid w:val="00E1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58"/>
  </w:style>
  <w:style w:type="paragraph" w:styleId="Heading2">
    <w:name w:val="heading 2"/>
    <w:basedOn w:val="Normal"/>
    <w:link w:val="Heading2Char"/>
    <w:uiPriority w:val="9"/>
    <w:qFormat/>
    <w:rsid w:val="006E6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60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E608E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6E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608E"/>
    <w:rPr>
      <w:i/>
      <w:iCs/>
    </w:rPr>
  </w:style>
  <w:style w:type="table" w:styleId="TableGrid">
    <w:name w:val="Table Grid"/>
    <w:basedOn w:val="TableNormal"/>
    <w:uiPriority w:val="59"/>
    <w:rsid w:val="006E6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Work%20Place\2021-22\semester-1\CBCS-DV\course%20file\NEW%20COURSE%20INDEX%20PAGE\active%20elarning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How Does Google Affect the Way Students Learn?</a:t>
            </a:r>
            <a:endParaRPr lang="en-US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Sheet1!$C$3:$C$4</c:f>
              <c:strCache>
                <c:ptCount val="1"/>
                <c:pt idx="0">
                  <c:v>Scores per group Support score (5)</c:v>
                </c:pt>
              </c:strCache>
            </c:strRef>
          </c:tx>
          <c:dLbls>
            <c:showVal val="1"/>
          </c:dLbls>
          <c:cat>
            <c:strRef>
              <c:f>Sheet1!$B$5:$B$9</c:f>
              <c:strCache>
                <c:ptCount val="5"/>
                <c:pt idx="0">
                  <c:v>Group 1</c:v>
                </c:pt>
                <c:pt idx="1">
                  <c:v>Group 2</c:v>
                </c:pt>
                <c:pt idx="2">
                  <c:v>Group 3</c:v>
                </c:pt>
                <c:pt idx="3">
                  <c:v>Group 4</c:v>
                </c:pt>
                <c:pt idx="4">
                  <c:v>Group 5</c:v>
                </c:pt>
              </c:strCache>
            </c:strRef>
          </c:cat>
          <c:val>
            <c:numRef>
              <c:f>Sheet1!$C$5:$C$9</c:f>
              <c:numCache>
                <c:formatCode>General</c:formatCode>
                <c:ptCount val="5"/>
                <c:pt idx="0">
                  <c:v>4.6899999999999995</c:v>
                </c:pt>
                <c:pt idx="1">
                  <c:v>4.41</c:v>
                </c:pt>
                <c:pt idx="2">
                  <c:v>4.3099999999999996</c:v>
                </c:pt>
                <c:pt idx="3">
                  <c:v>4.3</c:v>
                </c:pt>
                <c:pt idx="4">
                  <c:v>4.3</c:v>
                </c:pt>
              </c:numCache>
            </c:numRef>
          </c:val>
        </c:ser>
        <c:axId val="38532224"/>
        <c:axId val="92602752"/>
      </c:barChart>
      <c:catAx>
        <c:axId val="38532224"/>
        <c:scaling>
          <c:orientation val="minMax"/>
        </c:scaling>
        <c:axPos val="b"/>
        <c:tickLblPos val="nextTo"/>
        <c:crossAx val="92602752"/>
        <c:crosses val="autoZero"/>
        <c:auto val="1"/>
        <c:lblAlgn val="ctr"/>
        <c:lblOffset val="100"/>
      </c:catAx>
      <c:valAx>
        <c:axId val="92602752"/>
        <c:scaling>
          <c:orientation val="minMax"/>
        </c:scaling>
        <c:axPos val="l"/>
        <c:majorGridlines/>
        <c:numFmt formatCode="General" sourceLinked="1"/>
        <c:tickLblPos val="nextTo"/>
        <c:crossAx val="38532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</dc:creator>
  <cp:keywords/>
  <dc:description/>
  <cp:lastModifiedBy>jaya</cp:lastModifiedBy>
  <cp:revision>5</cp:revision>
  <dcterms:created xsi:type="dcterms:W3CDTF">2022-08-20T07:11:00Z</dcterms:created>
  <dcterms:modified xsi:type="dcterms:W3CDTF">2022-08-20T10:01:00Z</dcterms:modified>
</cp:coreProperties>
</file>