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6C1" w:rsidRPr="007269A7" w:rsidRDefault="008A56C1" w:rsidP="00C22ADA">
      <w:pPr>
        <w:jc w:val="center"/>
        <w:rPr>
          <w:b/>
        </w:rPr>
      </w:pPr>
      <w:r w:rsidRPr="007269A7">
        <w:rPr>
          <w:b/>
        </w:rPr>
        <w:t>DEPARTMENT OF CIVIL ENGINEERING</w:t>
      </w:r>
    </w:p>
    <w:p w:rsidR="008A56C1" w:rsidRDefault="008A56C1" w:rsidP="008A56C1">
      <w:pPr>
        <w:jc w:val="center"/>
        <w:rPr>
          <w:b/>
        </w:rPr>
      </w:pPr>
      <w:r w:rsidRPr="007269A7">
        <w:rPr>
          <w:b/>
        </w:rPr>
        <w:t>V R SIDDHARTHA ENGINEERING COLLEGE</w:t>
      </w:r>
    </w:p>
    <w:p w:rsidR="00FC1C52" w:rsidRPr="00FC1C52" w:rsidRDefault="00FC1C52" w:rsidP="008A56C1">
      <w:pPr>
        <w:jc w:val="center"/>
        <w:rPr>
          <w:b/>
          <w:u w:val="single"/>
        </w:rPr>
      </w:pPr>
      <w:r w:rsidRPr="00FC1C52">
        <w:rPr>
          <w:b/>
          <w:u w:val="single"/>
        </w:rPr>
        <w:t>Guest lecture Report</w:t>
      </w:r>
    </w:p>
    <w:tbl>
      <w:tblPr>
        <w:tblStyle w:val="TableGrid"/>
        <w:tblW w:w="10771" w:type="dxa"/>
        <w:tblInd w:w="-612" w:type="dxa"/>
        <w:tblLook w:val="04A0"/>
      </w:tblPr>
      <w:tblGrid>
        <w:gridCol w:w="1495"/>
        <w:gridCol w:w="9276"/>
      </w:tblGrid>
      <w:tr w:rsidR="000B3196" w:rsidRPr="004B02AE" w:rsidTr="00F24F74">
        <w:tc>
          <w:tcPr>
            <w:tcW w:w="1495" w:type="dxa"/>
          </w:tcPr>
          <w:p w:rsidR="000B3196" w:rsidRPr="004B02AE" w:rsidRDefault="000B3196" w:rsidP="00F24F74">
            <w:pPr>
              <w:rPr>
                <w:b/>
                <w:sz w:val="24"/>
                <w:szCs w:val="24"/>
              </w:rPr>
            </w:pPr>
            <w:r>
              <w:rPr>
                <w:b/>
                <w:sz w:val="24"/>
                <w:szCs w:val="24"/>
              </w:rPr>
              <w:t>Event</w:t>
            </w:r>
          </w:p>
        </w:tc>
        <w:tc>
          <w:tcPr>
            <w:tcW w:w="9276" w:type="dxa"/>
          </w:tcPr>
          <w:p w:rsidR="000B3196" w:rsidRPr="00FC1C52" w:rsidRDefault="00777E7C" w:rsidP="001D667C">
            <w:pPr>
              <w:jc w:val="both"/>
              <w:rPr>
                <w:sz w:val="24"/>
                <w:szCs w:val="24"/>
              </w:rPr>
            </w:pPr>
            <w:r w:rsidRPr="00777E7C">
              <w:rPr>
                <w:sz w:val="24"/>
                <w:szCs w:val="24"/>
              </w:rPr>
              <w:t>Webinar on “</w:t>
            </w:r>
            <w:r w:rsidR="001D667C">
              <w:rPr>
                <w:sz w:val="24"/>
                <w:szCs w:val="24"/>
              </w:rPr>
              <w:t>Mission Gate 2021</w:t>
            </w:r>
            <w:r w:rsidRPr="00777E7C">
              <w:rPr>
                <w:sz w:val="24"/>
                <w:szCs w:val="24"/>
              </w:rPr>
              <w:t>”</w:t>
            </w:r>
          </w:p>
        </w:tc>
      </w:tr>
      <w:tr w:rsidR="00FC1C52" w:rsidRPr="004B02AE" w:rsidTr="00F24F74">
        <w:tc>
          <w:tcPr>
            <w:tcW w:w="1495" w:type="dxa"/>
          </w:tcPr>
          <w:p w:rsidR="00FC1C52" w:rsidRDefault="00FC1C52" w:rsidP="00F24F74">
            <w:pPr>
              <w:rPr>
                <w:b/>
                <w:sz w:val="24"/>
                <w:szCs w:val="24"/>
              </w:rPr>
            </w:pPr>
            <w:r>
              <w:rPr>
                <w:b/>
                <w:sz w:val="24"/>
                <w:szCs w:val="24"/>
              </w:rPr>
              <w:t>Guest speaker</w:t>
            </w:r>
          </w:p>
        </w:tc>
        <w:tc>
          <w:tcPr>
            <w:tcW w:w="9276" w:type="dxa"/>
          </w:tcPr>
          <w:p w:rsidR="00777E7C" w:rsidRPr="00777E7C" w:rsidRDefault="00777E7C" w:rsidP="00777E7C">
            <w:pPr>
              <w:rPr>
                <w:sz w:val="24"/>
                <w:szCs w:val="24"/>
              </w:rPr>
            </w:pPr>
            <w:r w:rsidRPr="00777E7C">
              <w:rPr>
                <w:sz w:val="24"/>
                <w:szCs w:val="24"/>
              </w:rPr>
              <w:t xml:space="preserve">Mr </w:t>
            </w:r>
            <w:r w:rsidR="00487186">
              <w:rPr>
                <w:sz w:val="24"/>
                <w:szCs w:val="24"/>
              </w:rPr>
              <w:t>Raja kumar pinninti</w:t>
            </w:r>
            <w:r w:rsidR="001D667C">
              <w:rPr>
                <w:sz w:val="24"/>
                <w:szCs w:val="24"/>
              </w:rPr>
              <w:t xml:space="preserve"> </w:t>
            </w:r>
          </w:p>
          <w:p w:rsidR="00777E7C" w:rsidRPr="00777E7C" w:rsidRDefault="00487186" w:rsidP="00777E7C">
            <w:pPr>
              <w:rPr>
                <w:sz w:val="24"/>
                <w:szCs w:val="24"/>
              </w:rPr>
            </w:pPr>
            <w:r>
              <w:rPr>
                <w:sz w:val="24"/>
                <w:szCs w:val="24"/>
              </w:rPr>
              <w:t xml:space="preserve">QA/QC Civil Engineer, </w:t>
            </w:r>
          </w:p>
          <w:p w:rsidR="00FC1C52" w:rsidRPr="00A041FD" w:rsidRDefault="00487186" w:rsidP="00487186">
            <w:pPr>
              <w:rPr>
                <w:sz w:val="24"/>
                <w:szCs w:val="24"/>
              </w:rPr>
            </w:pPr>
            <w:r>
              <w:rPr>
                <w:sz w:val="24"/>
                <w:szCs w:val="24"/>
              </w:rPr>
              <w:t>GHANA Railway project, AFCONS Infra ltd</w:t>
            </w:r>
          </w:p>
        </w:tc>
      </w:tr>
      <w:tr w:rsidR="000B3196" w:rsidRPr="004B02AE" w:rsidTr="00466C22">
        <w:tc>
          <w:tcPr>
            <w:tcW w:w="1495" w:type="dxa"/>
          </w:tcPr>
          <w:p w:rsidR="000B3196" w:rsidRPr="004B02AE" w:rsidRDefault="000B3196" w:rsidP="00F24F74">
            <w:pPr>
              <w:rPr>
                <w:b/>
                <w:sz w:val="24"/>
                <w:szCs w:val="24"/>
              </w:rPr>
            </w:pPr>
            <w:r w:rsidRPr="004B02AE">
              <w:rPr>
                <w:b/>
                <w:sz w:val="24"/>
                <w:szCs w:val="24"/>
              </w:rPr>
              <w:t>Date</w:t>
            </w:r>
          </w:p>
        </w:tc>
        <w:tc>
          <w:tcPr>
            <w:tcW w:w="9276" w:type="dxa"/>
            <w:vAlign w:val="center"/>
          </w:tcPr>
          <w:p w:rsidR="000B3196" w:rsidRDefault="00626EB3" w:rsidP="000B3196">
            <w:pPr>
              <w:rPr>
                <w:rFonts w:ascii="Times New Roman" w:hAnsi="Times New Roman" w:cs="Times New Roman"/>
                <w:color w:val="000000" w:themeColor="text1"/>
                <w:sz w:val="24"/>
                <w:szCs w:val="24"/>
              </w:rPr>
            </w:pPr>
            <w:r>
              <w:rPr>
                <w:sz w:val="24"/>
                <w:szCs w:val="24"/>
              </w:rPr>
              <w:t>21.09.2020</w:t>
            </w:r>
          </w:p>
        </w:tc>
      </w:tr>
      <w:tr w:rsidR="000B3196" w:rsidRPr="004B02AE" w:rsidTr="00F24F74">
        <w:tc>
          <w:tcPr>
            <w:tcW w:w="1495" w:type="dxa"/>
          </w:tcPr>
          <w:p w:rsidR="000B3196" w:rsidRPr="004B02AE" w:rsidRDefault="000B3196" w:rsidP="00F24F74">
            <w:pPr>
              <w:rPr>
                <w:b/>
                <w:sz w:val="24"/>
                <w:szCs w:val="24"/>
              </w:rPr>
            </w:pPr>
            <w:r w:rsidRPr="004B02AE">
              <w:rPr>
                <w:b/>
                <w:sz w:val="24"/>
                <w:szCs w:val="24"/>
              </w:rPr>
              <w:t>Beneficiaries</w:t>
            </w:r>
          </w:p>
        </w:tc>
        <w:tc>
          <w:tcPr>
            <w:tcW w:w="9276" w:type="dxa"/>
          </w:tcPr>
          <w:p w:rsidR="000B3196" w:rsidRPr="004B02AE" w:rsidRDefault="00777E7C" w:rsidP="00626EB3">
            <w:pPr>
              <w:spacing w:line="360" w:lineRule="auto"/>
              <w:rPr>
                <w:sz w:val="24"/>
                <w:szCs w:val="24"/>
              </w:rPr>
            </w:pPr>
            <w:r>
              <w:rPr>
                <w:sz w:val="24"/>
                <w:szCs w:val="24"/>
              </w:rPr>
              <w:t>4/4 B.Tech students (</w:t>
            </w:r>
            <w:r w:rsidR="00460DD8">
              <w:rPr>
                <w:sz w:val="24"/>
                <w:szCs w:val="24"/>
              </w:rPr>
              <w:t>6</w:t>
            </w:r>
            <w:r w:rsidR="00626EB3">
              <w:rPr>
                <w:sz w:val="24"/>
                <w:szCs w:val="24"/>
              </w:rPr>
              <w:t>0</w:t>
            </w:r>
            <w:r w:rsidR="000B3196">
              <w:rPr>
                <w:sz w:val="24"/>
                <w:szCs w:val="24"/>
              </w:rPr>
              <w:t>)</w:t>
            </w:r>
          </w:p>
        </w:tc>
      </w:tr>
      <w:tr w:rsidR="00FC1C52" w:rsidRPr="004B02AE" w:rsidTr="00F24F74">
        <w:tc>
          <w:tcPr>
            <w:tcW w:w="1495" w:type="dxa"/>
          </w:tcPr>
          <w:p w:rsidR="00FC1C52" w:rsidRPr="004B02AE" w:rsidRDefault="00FC1C52" w:rsidP="00F24F74">
            <w:pPr>
              <w:rPr>
                <w:b/>
                <w:sz w:val="24"/>
                <w:szCs w:val="24"/>
              </w:rPr>
            </w:pPr>
            <w:r>
              <w:rPr>
                <w:b/>
                <w:sz w:val="24"/>
                <w:szCs w:val="24"/>
              </w:rPr>
              <w:t>Faculty attended</w:t>
            </w:r>
          </w:p>
        </w:tc>
        <w:tc>
          <w:tcPr>
            <w:tcW w:w="9276" w:type="dxa"/>
          </w:tcPr>
          <w:p w:rsidR="00FC1C52" w:rsidRDefault="00FC1C52" w:rsidP="00E8786A">
            <w:pPr>
              <w:spacing w:line="360" w:lineRule="auto"/>
              <w:rPr>
                <w:sz w:val="24"/>
                <w:szCs w:val="24"/>
              </w:rPr>
            </w:pPr>
            <w:r>
              <w:rPr>
                <w:sz w:val="24"/>
                <w:szCs w:val="24"/>
              </w:rPr>
              <w:t xml:space="preserve">Dr Chava Srinivas, </w:t>
            </w:r>
            <w:r w:rsidR="00777E7C">
              <w:rPr>
                <w:sz w:val="24"/>
                <w:szCs w:val="24"/>
              </w:rPr>
              <w:t>Sri Ch Raviteja</w:t>
            </w:r>
          </w:p>
        </w:tc>
      </w:tr>
      <w:tr w:rsidR="000B3196" w:rsidRPr="004B02AE" w:rsidTr="00F24F74">
        <w:tc>
          <w:tcPr>
            <w:tcW w:w="1495" w:type="dxa"/>
          </w:tcPr>
          <w:p w:rsidR="000B3196" w:rsidRPr="004B02AE" w:rsidRDefault="000B3196" w:rsidP="00F24F74">
            <w:pPr>
              <w:rPr>
                <w:b/>
                <w:sz w:val="24"/>
                <w:szCs w:val="24"/>
              </w:rPr>
            </w:pPr>
            <w:r w:rsidRPr="004B02AE">
              <w:rPr>
                <w:b/>
                <w:sz w:val="24"/>
                <w:szCs w:val="24"/>
              </w:rPr>
              <w:t>Highlights</w:t>
            </w:r>
          </w:p>
        </w:tc>
        <w:tc>
          <w:tcPr>
            <w:tcW w:w="9276" w:type="dxa"/>
          </w:tcPr>
          <w:p w:rsidR="000B3196" w:rsidRPr="004B02AE" w:rsidRDefault="00270172" w:rsidP="00E8786A">
            <w:pPr>
              <w:pStyle w:val="Heading1"/>
              <w:shd w:val="clear" w:color="auto" w:fill="FFFFFF"/>
              <w:spacing w:before="0" w:beforeAutospacing="0" w:after="0" w:afterAutospacing="0" w:line="360" w:lineRule="auto"/>
              <w:jc w:val="both"/>
              <w:textAlignment w:val="baseline"/>
              <w:outlineLvl w:val="0"/>
              <w:rPr>
                <w:sz w:val="24"/>
                <w:szCs w:val="24"/>
              </w:rPr>
            </w:pPr>
            <w:r>
              <w:rPr>
                <w:rFonts w:asciiTheme="minorHAnsi" w:eastAsiaTheme="minorHAnsi" w:hAnsiTheme="minorHAnsi" w:cstheme="minorBidi"/>
                <w:b w:val="0"/>
                <w:bCs w:val="0"/>
                <w:kern w:val="0"/>
                <w:sz w:val="24"/>
                <w:szCs w:val="24"/>
                <w:lang w:val="en-US" w:eastAsia="en-US"/>
              </w:rPr>
              <w:t xml:space="preserve">Mr </w:t>
            </w:r>
            <w:r w:rsidR="00487186">
              <w:rPr>
                <w:rFonts w:asciiTheme="minorHAnsi" w:eastAsiaTheme="minorHAnsi" w:hAnsiTheme="minorHAnsi" w:cstheme="minorBidi"/>
                <w:b w:val="0"/>
                <w:bCs w:val="0"/>
                <w:kern w:val="0"/>
                <w:sz w:val="24"/>
                <w:szCs w:val="24"/>
                <w:lang w:val="en-US" w:eastAsia="en-US"/>
              </w:rPr>
              <w:t>Raja kumar pinninti</w:t>
            </w:r>
            <w:r>
              <w:rPr>
                <w:rFonts w:asciiTheme="minorHAnsi" w:eastAsiaTheme="minorHAnsi" w:hAnsiTheme="minorHAnsi" w:cstheme="minorBidi"/>
                <w:b w:val="0"/>
                <w:bCs w:val="0"/>
                <w:kern w:val="0"/>
                <w:sz w:val="24"/>
                <w:szCs w:val="24"/>
                <w:lang w:val="en-US" w:eastAsia="en-US"/>
              </w:rPr>
              <w:t xml:space="preserve"> </w:t>
            </w:r>
            <w:r w:rsidR="000B3196" w:rsidRPr="00A041FD">
              <w:rPr>
                <w:rFonts w:asciiTheme="minorHAnsi" w:eastAsiaTheme="minorHAnsi" w:hAnsiTheme="minorHAnsi" w:cstheme="minorBidi"/>
                <w:b w:val="0"/>
                <w:bCs w:val="0"/>
                <w:kern w:val="0"/>
                <w:sz w:val="24"/>
                <w:szCs w:val="24"/>
                <w:lang w:val="en-US" w:eastAsia="en-US"/>
              </w:rPr>
              <w:t xml:space="preserve">gave a guest lecture on </w:t>
            </w:r>
            <w:r w:rsidR="00E8786A">
              <w:rPr>
                <w:rFonts w:asciiTheme="minorHAnsi" w:eastAsiaTheme="minorHAnsi" w:hAnsiTheme="minorHAnsi" w:cstheme="minorBidi"/>
                <w:b w:val="0"/>
                <w:bCs w:val="0"/>
                <w:kern w:val="0"/>
                <w:sz w:val="24"/>
                <w:szCs w:val="24"/>
                <w:lang w:val="en-US" w:eastAsia="en-US"/>
              </w:rPr>
              <w:t>Mission Gate 2021. He briefly discussed the opportunities through Gate in PSU’s. Discussed the weightage to each subject and also highlighted time to be allotted to each subject for preparation. HE also highlighted hi experiences during preparation. He also briefed regarding various oppurtunities in private sector also. After the session students have interacted regarding jobs in foreign nation and skill requirements also.</w:t>
            </w:r>
          </w:p>
        </w:tc>
      </w:tr>
      <w:tr w:rsidR="000B3196" w:rsidRPr="004B02AE" w:rsidTr="00F24F74">
        <w:trPr>
          <w:trHeight w:val="5066"/>
        </w:trPr>
        <w:tc>
          <w:tcPr>
            <w:tcW w:w="1495" w:type="dxa"/>
          </w:tcPr>
          <w:p w:rsidR="000B3196" w:rsidRPr="004B02AE" w:rsidRDefault="000B3196" w:rsidP="00F24F74">
            <w:pPr>
              <w:rPr>
                <w:b/>
                <w:sz w:val="24"/>
                <w:szCs w:val="24"/>
              </w:rPr>
            </w:pPr>
            <w:r w:rsidRPr="004B02AE">
              <w:rPr>
                <w:b/>
                <w:sz w:val="24"/>
                <w:szCs w:val="24"/>
              </w:rPr>
              <w:t>Photos</w:t>
            </w:r>
          </w:p>
        </w:tc>
        <w:tc>
          <w:tcPr>
            <w:tcW w:w="9276" w:type="dxa"/>
          </w:tcPr>
          <w:p w:rsidR="00487186" w:rsidRDefault="00487186" w:rsidP="00231E5D"/>
          <w:p w:rsidR="00E7066A" w:rsidRPr="004B02AE" w:rsidRDefault="00E8786A" w:rsidP="00D47D52">
            <w:pPr>
              <w:rPr>
                <w:sz w:val="24"/>
                <w:szCs w:val="24"/>
              </w:rPr>
            </w:pPr>
            <w:r>
              <w:rPr>
                <w:noProof/>
              </w:rPr>
              <w:drawing>
                <wp:inline distT="0" distB="0" distL="0" distR="0">
                  <wp:extent cx="2063260" cy="4470400"/>
                  <wp:effectExtent l="19050" t="0" r="0" b="0"/>
                  <wp:docPr id="8" name="Picture 8" descr="C:\Users\91829\Downloads\Screenshot_20200921-172401_Zo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91829\Downloads\Screenshot_20200921-172401_Zoom.jpg"/>
                          <pic:cNvPicPr>
                            <a:picLocks noChangeAspect="1" noChangeArrowheads="1"/>
                          </pic:cNvPicPr>
                        </pic:nvPicPr>
                        <pic:blipFill>
                          <a:blip r:embed="rId5" cstate="print"/>
                          <a:srcRect/>
                          <a:stretch>
                            <a:fillRect/>
                          </a:stretch>
                        </pic:blipFill>
                        <pic:spPr bwMode="auto">
                          <a:xfrm>
                            <a:off x="0" y="0"/>
                            <a:ext cx="2064967" cy="4474098"/>
                          </a:xfrm>
                          <a:prstGeom prst="rect">
                            <a:avLst/>
                          </a:prstGeom>
                          <a:noFill/>
                          <a:ln w="9525">
                            <a:noFill/>
                            <a:miter lim="800000"/>
                            <a:headEnd/>
                            <a:tailEnd/>
                          </a:ln>
                        </pic:spPr>
                      </pic:pic>
                    </a:graphicData>
                  </a:graphic>
                </wp:inline>
              </w:drawing>
            </w:r>
            <w:r>
              <w:rPr>
                <w:noProof/>
              </w:rPr>
              <w:drawing>
                <wp:inline distT="0" distB="0" distL="0" distR="0">
                  <wp:extent cx="2049096" cy="4439708"/>
                  <wp:effectExtent l="19050" t="0" r="8304" b="0"/>
                  <wp:docPr id="7" name="Picture 7" descr="C:\Users\91829\Downloads\Screenshot_20200921-172355_Zo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91829\Downloads\Screenshot_20200921-172355_Zoom.jpg"/>
                          <pic:cNvPicPr>
                            <a:picLocks noChangeAspect="1" noChangeArrowheads="1"/>
                          </pic:cNvPicPr>
                        </pic:nvPicPr>
                        <pic:blipFill>
                          <a:blip r:embed="rId6" cstate="print"/>
                          <a:srcRect/>
                          <a:stretch>
                            <a:fillRect/>
                          </a:stretch>
                        </pic:blipFill>
                        <pic:spPr bwMode="auto">
                          <a:xfrm>
                            <a:off x="0" y="0"/>
                            <a:ext cx="2049096" cy="4439708"/>
                          </a:xfrm>
                          <a:prstGeom prst="rect">
                            <a:avLst/>
                          </a:prstGeom>
                          <a:noFill/>
                          <a:ln w="9525">
                            <a:noFill/>
                            <a:miter lim="800000"/>
                            <a:headEnd/>
                            <a:tailEnd/>
                          </a:ln>
                        </pic:spPr>
                      </pic:pic>
                    </a:graphicData>
                  </a:graphic>
                </wp:inline>
              </w:drawing>
            </w:r>
          </w:p>
        </w:tc>
      </w:tr>
    </w:tbl>
    <w:p w:rsidR="000D5421" w:rsidRDefault="000D5421" w:rsidP="0074734B">
      <w:pPr>
        <w:rPr>
          <w:sz w:val="24"/>
          <w:szCs w:val="24"/>
        </w:rPr>
      </w:pPr>
      <w:bookmarkStart w:id="0" w:name="_GoBack"/>
      <w:bookmarkEnd w:id="0"/>
    </w:p>
    <w:sectPr w:rsidR="000D5421" w:rsidSect="00FC1C52">
      <w:pgSz w:w="12240" w:h="15840"/>
      <w:pgMar w:top="709" w:right="1440" w:bottom="42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60AA7"/>
    <w:multiLevelType w:val="hybridMultilevel"/>
    <w:tmpl w:val="D28AA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FC07AD"/>
    <w:multiLevelType w:val="hybridMultilevel"/>
    <w:tmpl w:val="4B5EB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4F4A42"/>
    <w:multiLevelType w:val="multilevel"/>
    <w:tmpl w:val="1EAE8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EAB367B"/>
    <w:multiLevelType w:val="hybridMultilevel"/>
    <w:tmpl w:val="A8B83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4202E2"/>
    <w:multiLevelType w:val="hybridMultilevel"/>
    <w:tmpl w:val="BE0A3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B61349"/>
    <w:multiLevelType w:val="hybridMultilevel"/>
    <w:tmpl w:val="2C309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67A7AE3"/>
    <w:multiLevelType w:val="multilevel"/>
    <w:tmpl w:val="77AC6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0"/>
  </w:num>
  <w:num w:numId="4">
    <w:abstractNumId w:val="6"/>
  </w:num>
  <w:num w:numId="5">
    <w:abstractNumId w:val="2"/>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rsids>
    <w:rsidRoot w:val="00492A67"/>
    <w:rsid w:val="0005622F"/>
    <w:rsid w:val="000B3196"/>
    <w:rsid w:val="000D5421"/>
    <w:rsid w:val="000F2282"/>
    <w:rsid w:val="00125FA9"/>
    <w:rsid w:val="001347BE"/>
    <w:rsid w:val="0014606F"/>
    <w:rsid w:val="00146201"/>
    <w:rsid w:val="00175EEB"/>
    <w:rsid w:val="0019092D"/>
    <w:rsid w:val="001D454F"/>
    <w:rsid w:val="001D667C"/>
    <w:rsid w:val="001E6528"/>
    <w:rsid w:val="00216434"/>
    <w:rsid w:val="00221738"/>
    <w:rsid w:val="002235FF"/>
    <w:rsid w:val="00231E5D"/>
    <w:rsid w:val="00245A51"/>
    <w:rsid w:val="00270172"/>
    <w:rsid w:val="002D2AFB"/>
    <w:rsid w:val="002D7E22"/>
    <w:rsid w:val="002E7792"/>
    <w:rsid w:val="002F015D"/>
    <w:rsid w:val="00346883"/>
    <w:rsid w:val="003470F3"/>
    <w:rsid w:val="0037409B"/>
    <w:rsid w:val="003B4ED5"/>
    <w:rsid w:val="003C74C6"/>
    <w:rsid w:val="00460DD8"/>
    <w:rsid w:val="00484BF2"/>
    <w:rsid w:val="00487186"/>
    <w:rsid w:val="00487F93"/>
    <w:rsid w:val="00492A67"/>
    <w:rsid w:val="004B02AE"/>
    <w:rsid w:val="004F1DF3"/>
    <w:rsid w:val="004F72EB"/>
    <w:rsid w:val="0056292C"/>
    <w:rsid w:val="00567FF8"/>
    <w:rsid w:val="005B6045"/>
    <w:rsid w:val="005E7EA9"/>
    <w:rsid w:val="005F16EE"/>
    <w:rsid w:val="0060589B"/>
    <w:rsid w:val="00626EB3"/>
    <w:rsid w:val="00633D5E"/>
    <w:rsid w:val="006455B5"/>
    <w:rsid w:val="006B01F4"/>
    <w:rsid w:val="006C4AE8"/>
    <w:rsid w:val="006C758D"/>
    <w:rsid w:val="006D0E4E"/>
    <w:rsid w:val="006E1D1F"/>
    <w:rsid w:val="007240C6"/>
    <w:rsid w:val="007269A7"/>
    <w:rsid w:val="00736FB1"/>
    <w:rsid w:val="00737793"/>
    <w:rsid w:val="0074734B"/>
    <w:rsid w:val="0076283C"/>
    <w:rsid w:val="00773868"/>
    <w:rsid w:val="00777E7C"/>
    <w:rsid w:val="007904A5"/>
    <w:rsid w:val="007B5E7E"/>
    <w:rsid w:val="00824D79"/>
    <w:rsid w:val="00877D40"/>
    <w:rsid w:val="00895B58"/>
    <w:rsid w:val="008A56C1"/>
    <w:rsid w:val="008D40C4"/>
    <w:rsid w:val="0090363A"/>
    <w:rsid w:val="00924471"/>
    <w:rsid w:val="009368D3"/>
    <w:rsid w:val="009B1388"/>
    <w:rsid w:val="009B1800"/>
    <w:rsid w:val="009C30C0"/>
    <w:rsid w:val="009D5693"/>
    <w:rsid w:val="009E652A"/>
    <w:rsid w:val="009F257D"/>
    <w:rsid w:val="00A041FD"/>
    <w:rsid w:val="00A06D16"/>
    <w:rsid w:val="00A4370E"/>
    <w:rsid w:val="00A85D36"/>
    <w:rsid w:val="00AB755D"/>
    <w:rsid w:val="00AC786D"/>
    <w:rsid w:val="00B022C2"/>
    <w:rsid w:val="00B0443D"/>
    <w:rsid w:val="00B05A08"/>
    <w:rsid w:val="00B23B29"/>
    <w:rsid w:val="00B95609"/>
    <w:rsid w:val="00BE66B0"/>
    <w:rsid w:val="00BF0CE1"/>
    <w:rsid w:val="00BF38FA"/>
    <w:rsid w:val="00C0209F"/>
    <w:rsid w:val="00C13F15"/>
    <w:rsid w:val="00C21895"/>
    <w:rsid w:val="00C22ADA"/>
    <w:rsid w:val="00C506BD"/>
    <w:rsid w:val="00C56603"/>
    <w:rsid w:val="00C74557"/>
    <w:rsid w:val="00C831AF"/>
    <w:rsid w:val="00C904B3"/>
    <w:rsid w:val="00CA0987"/>
    <w:rsid w:val="00CE5FBB"/>
    <w:rsid w:val="00CE6741"/>
    <w:rsid w:val="00CF0288"/>
    <w:rsid w:val="00CF390A"/>
    <w:rsid w:val="00D05C2B"/>
    <w:rsid w:val="00D13E83"/>
    <w:rsid w:val="00D26208"/>
    <w:rsid w:val="00D47D52"/>
    <w:rsid w:val="00D6382C"/>
    <w:rsid w:val="00DC702C"/>
    <w:rsid w:val="00E522E1"/>
    <w:rsid w:val="00E53F14"/>
    <w:rsid w:val="00E6625B"/>
    <w:rsid w:val="00E7066A"/>
    <w:rsid w:val="00E76683"/>
    <w:rsid w:val="00E85135"/>
    <w:rsid w:val="00E8786A"/>
    <w:rsid w:val="00EA71C5"/>
    <w:rsid w:val="00ED528B"/>
    <w:rsid w:val="00F347DC"/>
    <w:rsid w:val="00F5150E"/>
    <w:rsid w:val="00F64E50"/>
    <w:rsid w:val="00F80C0B"/>
    <w:rsid w:val="00FC1C52"/>
    <w:rsid w:val="00FF4B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8D3"/>
  </w:style>
  <w:style w:type="paragraph" w:styleId="Heading1">
    <w:name w:val="heading 1"/>
    <w:basedOn w:val="Normal"/>
    <w:link w:val="Heading1Char"/>
    <w:uiPriority w:val="9"/>
    <w:qFormat/>
    <w:rsid w:val="00A041FD"/>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2A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C786D"/>
    <w:pPr>
      <w:ind w:left="720"/>
      <w:contextualSpacing/>
    </w:pPr>
  </w:style>
  <w:style w:type="paragraph" w:styleId="BalloonText">
    <w:name w:val="Balloon Text"/>
    <w:basedOn w:val="Normal"/>
    <w:link w:val="BalloonTextChar"/>
    <w:uiPriority w:val="99"/>
    <w:semiHidden/>
    <w:unhideWhenUsed/>
    <w:rsid w:val="00AC78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86D"/>
    <w:rPr>
      <w:rFonts w:ascii="Tahoma" w:hAnsi="Tahoma" w:cs="Tahoma"/>
      <w:sz w:val="16"/>
      <w:szCs w:val="16"/>
    </w:rPr>
  </w:style>
  <w:style w:type="paragraph" w:styleId="NoSpacing">
    <w:name w:val="No Spacing"/>
    <w:uiPriority w:val="1"/>
    <w:qFormat/>
    <w:rsid w:val="00245A51"/>
    <w:pPr>
      <w:spacing w:after="0" w:line="240" w:lineRule="auto"/>
    </w:pPr>
    <w:rPr>
      <w:lang w:val="en-IN"/>
    </w:rPr>
  </w:style>
  <w:style w:type="character" w:customStyle="1" w:styleId="Heading1Char">
    <w:name w:val="Heading 1 Char"/>
    <w:basedOn w:val="DefaultParagraphFont"/>
    <w:link w:val="Heading1"/>
    <w:uiPriority w:val="9"/>
    <w:rsid w:val="00A041FD"/>
    <w:rPr>
      <w:rFonts w:ascii="Times New Roman" w:eastAsia="Times New Roman" w:hAnsi="Times New Roman" w:cs="Times New Roman"/>
      <w:b/>
      <w:bCs/>
      <w:kern w:val="36"/>
      <w:sz w:val="48"/>
      <w:szCs w:val="48"/>
      <w:lang w:val="en-IN" w:eastAsia="en-IN"/>
    </w:rPr>
  </w:style>
</w:styles>
</file>

<file path=word/webSettings.xml><?xml version="1.0" encoding="utf-8"?>
<w:webSettings xmlns:r="http://schemas.openxmlformats.org/officeDocument/2006/relationships" xmlns:w="http://schemas.openxmlformats.org/wordprocessingml/2006/main">
  <w:divs>
    <w:div w:id="399253240">
      <w:bodyDiv w:val="1"/>
      <w:marLeft w:val="0"/>
      <w:marRight w:val="0"/>
      <w:marTop w:val="0"/>
      <w:marBottom w:val="0"/>
      <w:divBdr>
        <w:top w:val="none" w:sz="0" w:space="0" w:color="auto"/>
        <w:left w:val="none" w:sz="0" w:space="0" w:color="auto"/>
        <w:bottom w:val="none" w:sz="0" w:space="0" w:color="auto"/>
        <w:right w:val="none" w:sz="0" w:space="0" w:color="auto"/>
      </w:divBdr>
    </w:div>
    <w:div w:id="437917899">
      <w:bodyDiv w:val="1"/>
      <w:marLeft w:val="0"/>
      <w:marRight w:val="0"/>
      <w:marTop w:val="0"/>
      <w:marBottom w:val="0"/>
      <w:divBdr>
        <w:top w:val="none" w:sz="0" w:space="0" w:color="auto"/>
        <w:left w:val="none" w:sz="0" w:space="0" w:color="auto"/>
        <w:bottom w:val="none" w:sz="0" w:space="0" w:color="auto"/>
        <w:right w:val="none" w:sz="0" w:space="0" w:color="auto"/>
      </w:divBdr>
    </w:div>
    <w:div w:id="743114424">
      <w:bodyDiv w:val="1"/>
      <w:marLeft w:val="0"/>
      <w:marRight w:val="0"/>
      <w:marTop w:val="0"/>
      <w:marBottom w:val="0"/>
      <w:divBdr>
        <w:top w:val="none" w:sz="0" w:space="0" w:color="auto"/>
        <w:left w:val="none" w:sz="0" w:space="0" w:color="auto"/>
        <w:bottom w:val="none" w:sz="0" w:space="0" w:color="auto"/>
        <w:right w:val="none" w:sz="0" w:space="0" w:color="auto"/>
      </w:divBdr>
    </w:div>
    <w:div w:id="1092706726">
      <w:bodyDiv w:val="1"/>
      <w:marLeft w:val="0"/>
      <w:marRight w:val="0"/>
      <w:marTop w:val="0"/>
      <w:marBottom w:val="0"/>
      <w:divBdr>
        <w:top w:val="none" w:sz="0" w:space="0" w:color="auto"/>
        <w:left w:val="none" w:sz="0" w:space="0" w:color="auto"/>
        <w:bottom w:val="none" w:sz="0" w:space="0" w:color="auto"/>
        <w:right w:val="none" w:sz="0" w:space="0" w:color="auto"/>
      </w:divBdr>
    </w:div>
    <w:div w:id="1722825471">
      <w:bodyDiv w:val="1"/>
      <w:marLeft w:val="0"/>
      <w:marRight w:val="0"/>
      <w:marTop w:val="0"/>
      <w:marBottom w:val="0"/>
      <w:divBdr>
        <w:top w:val="none" w:sz="0" w:space="0" w:color="auto"/>
        <w:left w:val="none" w:sz="0" w:space="0" w:color="auto"/>
        <w:bottom w:val="none" w:sz="0" w:space="0" w:color="auto"/>
        <w:right w:val="none" w:sz="0" w:space="0" w:color="auto"/>
      </w:divBdr>
    </w:div>
    <w:div w:id="1921939854">
      <w:bodyDiv w:val="1"/>
      <w:marLeft w:val="0"/>
      <w:marRight w:val="0"/>
      <w:marTop w:val="0"/>
      <w:marBottom w:val="0"/>
      <w:divBdr>
        <w:top w:val="none" w:sz="0" w:space="0" w:color="auto"/>
        <w:left w:val="none" w:sz="0" w:space="0" w:color="auto"/>
        <w:bottom w:val="none" w:sz="0" w:space="0" w:color="auto"/>
        <w:right w:val="none" w:sz="0" w:space="0" w:color="auto"/>
      </w:divBdr>
      <w:divsChild>
        <w:div w:id="1975940376">
          <w:marLeft w:val="0"/>
          <w:marRight w:val="0"/>
          <w:marTop w:val="0"/>
          <w:marBottom w:val="0"/>
          <w:divBdr>
            <w:top w:val="none" w:sz="0" w:space="0" w:color="auto"/>
            <w:left w:val="none" w:sz="0" w:space="0" w:color="auto"/>
            <w:bottom w:val="none" w:sz="0" w:space="0" w:color="auto"/>
            <w:right w:val="none" w:sz="0" w:space="0" w:color="auto"/>
          </w:divBdr>
        </w:div>
        <w:div w:id="1201819205">
          <w:marLeft w:val="0"/>
          <w:marRight w:val="0"/>
          <w:marTop w:val="0"/>
          <w:marBottom w:val="0"/>
          <w:divBdr>
            <w:top w:val="none" w:sz="0" w:space="0" w:color="auto"/>
            <w:left w:val="none" w:sz="0" w:space="0" w:color="auto"/>
            <w:bottom w:val="none" w:sz="0" w:space="0" w:color="auto"/>
            <w:right w:val="none" w:sz="0" w:space="0" w:color="auto"/>
          </w:divBdr>
        </w:div>
        <w:div w:id="1068721607">
          <w:marLeft w:val="0"/>
          <w:marRight w:val="0"/>
          <w:marTop w:val="0"/>
          <w:marBottom w:val="0"/>
          <w:divBdr>
            <w:top w:val="none" w:sz="0" w:space="0" w:color="auto"/>
            <w:left w:val="none" w:sz="0" w:space="0" w:color="auto"/>
            <w:bottom w:val="none" w:sz="0" w:space="0" w:color="auto"/>
            <w:right w:val="none" w:sz="0" w:space="0" w:color="auto"/>
          </w:divBdr>
        </w:div>
        <w:div w:id="397438338">
          <w:marLeft w:val="0"/>
          <w:marRight w:val="0"/>
          <w:marTop w:val="0"/>
          <w:marBottom w:val="0"/>
          <w:divBdr>
            <w:top w:val="none" w:sz="0" w:space="0" w:color="auto"/>
            <w:left w:val="none" w:sz="0" w:space="0" w:color="auto"/>
            <w:bottom w:val="none" w:sz="0" w:space="0" w:color="auto"/>
            <w:right w:val="none" w:sz="0" w:space="0" w:color="auto"/>
          </w:divBdr>
        </w:div>
        <w:div w:id="809711110">
          <w:marLeft w:val="0"/>
          <w:marRight w:val="0"/>
          <w:marTop w:val="0"/>
          <w:marBottom w:val="0"/>
          <w:divBdr>
            <w:top w:val="none" w:sz="0" w:space="0" w:color="auto"/>
            <w:left w:val="none" w:sz="0" w:space="0" w:color="auto"/>
            <w:bottom w:val="none" w:sz="0" w:space="0" w:color="auto"/>
            <w:right w:val="none" w:sz="0" w:space="0" w:color="auto"/>
          </w:divBdr>
        </w:div>
        <w:div w:id="729502414">
          <w:marLeft w:val="0"/>
          <w:marRight w:val="0"/>
          <w:marTop w:val="0"/>
          <w:marBottom w:val="0"/>
          <w:divBdr>
            <w:top w:val="none" w:sz="0" w:space="0" w:color="auto"/>
            <w:left w:val="none" w:sz="0" w:space="0" w:color="auto"/>
            <w:bottom w:val="none" w:sz="0" w:space="0" w:color="auto"/>
            <w:right w:val="none" w:sz="0" w:space="0" w:color="auto"/>
          </w:divBdr>
        </w:div>
        <w:div w:id="1540317636">
          <w:marLeft w:val="0"/>
          <w:marRight w:val="0"/>
          <w:marTop w:val="0"/>
          <w:marBottom w:val="0"/>
          <w:divBdr>
            <w:top w:val="none" w:sz="0" w:space="0" w:color="auto"/>
            <w:left w:val="none" w:sz="0" w:space="0" w:color="auto"/>
            <w:bottom w:val="none" w:sz="0" w:space="0" w:color="auto"/>
            <w:right w:val="none" w:sz="0" w:space="0" w:color="auto"/>
          </w:divBdr>
        </w:div>
        <w:div w:id="1390153425">
          <w:marLeft w:val="0"/>
          <w:marRight w:val="0"/>
          <w:marTop w:val="0"/>
          <w:marBottom w:val="0"/>
          <w:divBdr>
            <w:top w:val="none" w:sz="0" w:space="0" w:color="auto"/>
            <w:left w:val="none" w:sz="0" w:space="0" w:color="auto"/>
            <w:bottom w:val="none" w:sz="0" w:space="0" w:color="auto"/>
            <w:right w:val="none" w:sz="0" w:space="0" w:color="auto"/>
          </w:divBdr>
        </w:div>
        <w:div w:id="2124300945">
          <w:marLeft w:val="0"/>
          <w:marRight w:val="0"/>
          <w:marTop w:val="0"/>
          <w:marBottom w:val="0"/>
          <w:divBdr>
            <w:top w:val="none" w:sz="0" w:space="0" w:color="auto"/>
            <w:left w:val="none" w:sz="0" w:space="0" w:color="auto"/>
            <w:bottom w:val="none" w:sz="0" w:space="0" w:color="auto"/>
            <w:right w:val="none" w:sz="0" w:space="0" w:color="auto"/>
          </w:divBdr>
        </w:div>
        <w:div w:id="1565287760">
          <w:marLeft w:val="0"/>
          <w:marRight w:val="0"/>
          <w:marTop w:val="0"/>
          <w:marBottom w:val="0"/>
          <w:divBdr>
            <w:top w:val="none" w:sz="0" w:space="0" w:color="auto"/>
            <w:left w:val="none" w:sz="0" w:space="0" w:color="auto"/>
            <w:bottom w:val="none" w:sz="0" w:space="0" w:color="auto"/>
            <w:right w:val="none" w:sz="0" w:space="0" w:color="auto"/>
          </w:divBdr>
        </w:div>
        <w:div w:id="1658418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124</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918297353414</cp:lastModifiedBy>
  <cp:revision>16</cp:revision>
  <dcterms:created xsi:type="dcterms:W3CDTF">2019-12-16T11:25:00Z</dcterms:created>
  <dcterms:modified xsi:type="dcterms:W3CDTF">2021-08-06T04:28:00Z</dcterms:modified>
</cp:coreProperties>
</file>